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6FAEE968"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w:t>
      </w:r>
      <w:r w:rsidR="00770E98">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01097D">
        <w:rPr>
          <w:rFonts w:ascii="Times New Roman" w:eastAsiaTheme="minorHAnsi" w:hAnsi="Times New Roman" w:cstheme="minorBidi"/>
          <w:b/>
          <w:bCs/>
          <w:sz w:val="24"/>
          <w:szCs w:val="28"/>
          <w:lang w:val="en-US"/>
        </w:rPr>
        <w:t>R1-200</w:t>
      </w:r>
      <w:r w:rsidR="00770E98">
        <w:rPr>
          <w:rFonts w:ascii="Times New Roman" w:eastAsiaTheme="minorHAnsi" w:hAnsi="Times New Roman" w:cstheme="minorBidi"/>
          <w:b/>
          <w:bCs/>
          <w:sz w:val="24"/>
          <w:szCs w:val="28"/>
          <w:lang w:val="en-US"/>
        </w:rPr>
        <w:t>6660</w:t>
      </w:r>
    </w:p>
    <w:p w14:paraId="714EB9C1" w14:textId="208726BF" w:rsidR="008F3283" w:rsidRDefault="00770E98"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 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August 28</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F641E33"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584CE4">
        <w:rPr>
          <w:rFonts w:ascii="Times New Roman" w:hAnsi="Times New Roman"/>
          <w:b/>
          <w:bCs/>
          <w:sz w:val="22"/>
          <w:szCs w:val="22"/>
          <w:lang w:val="en-US"/>
        </w:rPr>
        <w:t>5</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67DE22C"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4CE4">
        <w:rPr>
          <w:rFonts w:ascii="Times New Roman" w:hAnsi="Times New Roman" w:cs="Times New Roman"/>
          <w:b/>
          <w:bCs/>
        </w:rPr>
        <w:t>Inter-UE prioritization/multiplexing</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00A6B719" w:rsidR="00261A3A"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52EA7693" w14:textId="2824F530" w:rsidR="00674D9E" w:rsidRDefault="00674D9E"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contribution </w:t>
      </w:r>
      <w:r w:rsidR="003E7E7E">
        <w:rPr>
          <w:rFonts w:ascii="Times New Roman" w:hAnsi="Times New Roman" w:cs="Times New Roman"/>
          <w:sz w:val="20"/>
          <w:szCs w:val="20"/>
          <w:lang w:val="en-GB" w:eastAsia="zh-CN"/>
        </w:rPr>
        <w:t xml:space="preserve">addresses the issue of whether the UE </w:t>
      </w:r>
      <w:proofErr w:type="gramStart"/>
      <w:r w:rsidR="003E7E7E">
        <w:rPr>
          <w:rFonts w:ascii="Times New Roman" w:hAnsi="Times New Roman" w:cs="Times New Roman"/>
          <w:sz w:val="20"/>
          <w:szCs w:val="20"/>
          <w:lang w:val="en-GB" w:eastAsia="zh-CN"/>
        </w:rPr>
        <w:t>is allowed to</w:t>
      </w:r>
      <w:proofErr w:type="gramEnd"/>
      <w:r w:rsidR="003E7E7E">
        <w:rPr>
          <w:rFonts w:ascii="Times New Roman" w:hAnsi="Times New Roman" w:cs="Times New Roman"/>
          <w:sz w:val="20"/>
          <w:szCs w:val="20"/>
          <w:lang w:val="en-GB" w:eastAsia="zh-CN"/>
        </w:rPr>
        <w:t xml:space="preserve"> cancel a </w:t>
      </w:r>
      <w:r w:rsidR="00742D60">
        <w:rPr>
          <w:rFonts w:ascii="Times New Roman" w:hAnsi="Times New Roman" w:cs="Times New Roman"/>
          <w:sz w:val="20"/>
          <w:szCs w:val="20"/>
          <w:lang w:val="en-GB" w:eastAsia="zh-CN"/>
        </w:rPr>
        <w:t>PUSCH</w:t>
      </w:r>
      <w:r w:rsidR="003E7E7E">
        <w:rPr>
          <w:rFonts w:ascii="Times New Roman" w:hAnsi="Times New Roman" w:cs="Times New Roman"/>
          <w:sz w:val="20"/>
          <w:szCs w:val="20"/>
          <w:lang w:val="en-GB" w:eastAsia="zh-CN"/>
        </w:rPr>
        <w:t xml:space="preserve"> transmission earlier than indicated by a cancellation indication (CI).</w:t>
      </w:r>
      <w:r w:rsidR="00742D60">
        <w:rPr>
          <w:rFonts w:ascii="Times New Roman" w:hAnsi="Times New Roman" w:cs="Times New Roman"/>
          <w:sz w:val="20"/>
          <w:szCs w:val="20"/>
          <w:lang w:val="en-GB" w:eastAsia="zh-CN"/>
        </w:rPr>
        <w:t xml:space="preserve"> This issue (“Issue 6” from </w:t>
      </w:r>
      <w:r w:rsidR="00742D60">
        <w:rPr>
          <w:rFonts w:ascii="Times New Roman" w:hAnsi="Times New Roman" w:cs="Times New Roman"/>
          <w:sz w:val="20"/>
          <w:szCs w:val="20"/>
          <w:lang w:val="en-GB" w:eastAsia="zh-CN"/>
        </w:rPr>
        <w:fldChar w:fldCharType="begin"/>
      </w:r>
      <w:r w:rsidR="00742D60">
        <w:rPr>
          <w:rFonts w:ascii="Times New Roman" w:hAnsi="Times New Roman" w:cs="Times New Roman"/>
          <w:sz w:val="20"/>
          <w:szCs w:val="20"/>
          <w:lang w:val="en-GB" w:eastAsia="zh-CN"/>
        </w:rPr>
        <w:instrText xml:space="preserve"> REF _Ref37408486 \r \h </w:instrText>
      </w:r>
      <w:r w:rsidR="00742D60">
        <w:rPr>
          <w:rFonts w:ascii="Times New Roman" w:hAnsi="Times New Roman" w:cs="Times New Roman"/>
          <w:sz w:val="20"/>
          <w:szCs w:val="20"/>
          <w:lang w:val="en-GB" w:eastAsia="zh-CN"/>
        </w:rPr>
      </w:r>
      <w:r w:rsidR="00742D60">
        <w:rPr>
          <w:rFonts w:ascii="Times New Roman" w:hAnsi="Times New Roman" w:cs="Times New Roman"/>
          <w:sz w:val="20"/>
          <w:szCs w:val="20"/>
          <w:lang w:val="en-GB" w:eastAsia="zh-CN"/>
        </w:rPr>
        <w:fldChar w:fldCharType="separate"/>
      </w:r>
      <w:r w:rsidR="00742D60">
        <w:rPr>
          <w:rFonts w:ascii="Times New Roman" w:hAnsi="Times New Roman" w:cs="Times New Roman"/>
          <w:sz w:val="20"/>
          <w:szCs w:val="20"/>
          <w:lang w:val="en-GB" w:eastAsia="zh-CN"/>
        </w:rPr>
        <w:t>[1]</w:t>
      </w:r>
      <w:r w:rsidR="00742D60">
        <w:rPr>
          <w:rFonts w:ascii="Times New Roman" w:hAnsi="Times New Roman" w:cs="Times New Roman"/>
          <w:sz w:val="20"/>
          <w:szCs w:val="20"/>
          <w:lang w:val="en-GB" w:eastAsia="zh-CN"/>
        </w:rPr>
        <w:fldChar w:fldCharType="end"/>
      </w:r>
      <w:r w:rsidR="00742D60">
        <w:rPr>
          <w:rFonts w:ascii="Times New Roman" w:hAnsi="Times New Roman" w:cs="Times New Roman"/>
          <w:sz w:val="20"/>
          <w:szCs w:val="20"/>
          <w:lang w:val="en-GB" w:eastAsia="zh-CN"/>
        </w:rPr>
        <w:t>) was discussed in RAN1#101-e but not concluded.</w:t>
      </w:r>
    </w:p>
    <w:p w14:paraId="07BA42E9" w14:textId="50DA88D2" w:rsidR="00742D60" w:rsidRDefault="003E7E7E"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contribution proposes </w:t>
      </w:r>
      <w:r w:rsidR="00742D60">
        <w:rPr>
          <w:rFonts w:ascii="Times New Roman" w:hAnsi="Times New Roman" w:cs="Times New Roman"/>
          <w:sz w:val="20"/>
          <w:szCs w:val="20"/>
          <w:lang w:val="en-GB" w:eastAsia="zh-CN"/>
        </w:rPr>
        <w:t xml:space="preserve">that the UE cancels PUSCH not earlier than X symbols before the first symbol indicated by the CI. The value of X could be </w:t>
      </w:r>
      <w:r w:rsidR="00207B6F">
        <w:rPr>
          <w:rFonts w:ascii="Times New Roman" w:hAnsi="Times New Roman" w:cs="Times New Roman"/>
          <w:sz w:val="20"/>
          <w:szCs w:val="20"/>
          <w:lang w:val="en-GB" w:eastAsia="zh-CN"/>
        </w:rPr>
        <w:t>a few</w:t>
      </w:r>
      <w:r w:rsidR="00742D60">
        <w:rPr>
          <w:rFonts w:ascii="Times New Roman" w:hAnsi="Times New Roman" w:cs="Times New Roman"/>
          <w:sz w:val="20"/>
          <w:szCs w:val="20"/>
          <w:lang w:val="en-GB" w:eastAsia="zh-CN"/>
        </w:rPr>
        <w:t xml:space="preserve"> symbols</w:t>
      </w:r>
      <w:r w:rsidR="00207B6F">
        <w:rPr>
          <w:rFonts w:ascii="Times New Roman" w:hAnsi="Times New Roman" w:cs="Times New Roman"/>
          <w:sz w:val="20"/>
          <w:szCs w:val="20"/>
          <w:lang w:val="en-GB" w:eastAsia="zh-CN"/>
        </w:rPr>
        <w:t xml:space="preserve"> (e.g. 2 symbols)</w:t>
      </w:r>
      <w:r w:rsidR="00742D60">
        <w:rPr>
          <w:rFonts w:ascii="Times New Roman" w:hAnsi="Times New Roman" w:cs="Times New Roman"/>
          <w:sz w:val="20"/>
          <w:szCs w:val="20"/>
          <w:lang w:val="en-GB" w:eastAsia="zh-CN"/>
        </w:rPr>
        <w:t>.</w:t>
      </w:r>
    </w:p>
    <w:p w14:paraId="18DF90F8" w14:textId="77777777" w:rsidR="00742D60" w:rsidRDefault="00742D60" w:rsidP="00742D60">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56CD6484" w14:textId="5C00B879" w:rsidR="00742D60" w:rsidRDefault="00207B6F"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When the UE receives a cancellation indication affecting a PUSCH transmission, </w:t>
      </w:r>
      <w:proofErr w:type="gramStart"/>
      <w:r>
        <w:rPr>
          <w:rFonts w:ascii="Times New Roman" w:hAnsi="Times New Roman" w:cs="Times New Roman"/>
          <w:sz w:val="20"/>
          <w:szCs w:val="20"/>
          <w:lang w:val="en-GB" w:eastAsia="zh-CN"/>
        </w:rPr>
        <w:t>it is clear that cancellation</w:t>
      </w:r>
      <w:proofErr w:type="gramEnd"/>
      <w:r>
        <w:rPr>
          <w:rFonts w:ascii="Times New Roman" w:hAnsi="Times New Roman" w:cs="Times New Roman"/>
          <w:sz w:val="20"/>
          <w:szCs w:val="20"/>
          <w:lang w:val="en-GB" w:eastAsia="zh-CN"/>
        </w:rPr>
        <w:t xml:space="preserve"> must occur no later than the first symbol indicated by the CI. However, whether the UE </w:t>
      </w:r>
      <w:proofErr w:type="gramStart"/>
      <w:r>
        <w:rPr>
          <w:rFonts w:ascii="Times New Roman" w:hAnsi="Times New Roman" w:cs="Times New Roman"/>
          <w:sz w:val="20"/>
          <w:szCs w:val="20"/>
          <w:lang w:val="en-GB" w:eastAsia="zh-CN"/>
        </w:rPr>
        <w:t>is allowed to</w:t>
      </w:r>
      <w:proofErr w:type="gramEnd"/>
      <w:r>
        <w:rPr>
          <w:rFonts w:ascii="Times New Roman" w:hAnsi="Times New Roman" w:cs="Times New Roman"/>
          <w:sz w:val="20"/>
          <w:szCs w:val="20"/>
          <w:lang w:val="en-GB" w:eastAsia="zh-CN"/>
        </w:rPr>
        <w:t xml:space="preserve"> cancel PUSCH earlier and/or completely skip it is still open.</w:t>
      </w:r>
    </w:p>
    <w:p w14:paraId="22B1E688" w14:textId="010196F7" w:rsidR="00207B6F" w:rsidRDefault="00207B6F"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one hand, from UE implementation perspective it may be difficult to stop transmission at an exact time instance. </w:t>
      </w:r>
      <w:r w:rsidR="00512DD1">
        <w:rPr>
          <w:rFonts w:ascii="Times New Roman" w:hAnsi="Times New Roman" w:cs="Times New Roman"/>
          <w:sz w:val="20"/>
          <w:szCs w:val="20"/>
          <w:lang w:val="en-GB" w:eastAsia="zh-CN"/>
        </w:rPr>
        <w:t xml:space="preserve">Cancelling a lower priority transmission earlier than necessary does not affect </w:t>
      </w:r>
      <w:r>
        <w:rPr>
          <w:rFonts w:ascii="Times New Roman" w:hAnsi="Times New Roman" w:cs="Times New Roman"/>
          <w:sz w:val="20"/>
          <w:szCs w:val="20"/>
          <w:lang w:val="en-GB" w:eastAsia="zh-CN"/>
        </w:rPr>
        <w:t xml:space="preserve">the main objective of CI </w:t>
      </w:r>
      <w:r w:rsidR="00512DD1">
        <w:rPr>
          <w:rFonts w:ascii="Times New Roman" w:hAnsi="Times New Roman" w:cs="Times New Roman"/>
          <w:sz w:val="20"/>
          <w:szCs w:val="20"/>
          <w:lang w:val="en-GB" w:eastAsia="zh-CN"/>
        </w:rPr>
        <w:t xml:space="preserve">which </w:t>
      </w:r>
      <w:r>
        <w:rPr>
          <w:rFonts w:ascii="Times New Roman" w:hAnsi="Times New Roman" w:cs="Times New Roman"/>
          <w:sz w:val="20"/>
          <w:szCs w:val="20"/>
          <w:lang w:val="en-GB" w:eastAsia="zh-CN"/>
        </w:rPr>
        <w:t xml:space="preserve">is to protect </w:t>
      </w:r>
      <w:r w:rsidR="00512DD1">
        <w:rPr>
          <w:rFonts w:ascii="Times New Roman" w:hAnsi="Times New Roman" w:cs="Times New Roman"/>
          <w:sz w:val="20"/>
          <w:szCs w:val="20"/>
          <w:lang w:val="en-GB" w:eastAsia="zh-CN"/>
        </w:rPr>
        <w:t xml:space="preserve">a high-priority </w:t>
      </w:r>
      <w:r>
        <w:rPr>
          <w:rFonts w:ascii="Times New Roman" w:hAnsi="Times New Roman" w:cs="Times New Roman"/>
          <w:sz w:val="20"/>
          <w:szCs w:val="20"/>
          <w:lang w:val="en-GB" w:eastAsia="zh-CN"/>
        </w:rPr>
        <w:t>transmission</w:t>
      </w:r>
      <w:r w:rsidR="00512DD1">
        <w:rPr>
          <w:rFonts w:ascii="Times New Roman" w:hAnsi="Times New Roman" w:cs="Times New Roman"/>
          <w:sz w:val="20"/>
          <w:szCs w:val="20"/>
          <w:lang w:val="en-GB" w:eastAsia="zh-CN"/>
        </w:rPr>
        <w:t>.</w:t>
      </w:r>
    </w:p>
    <w:p w14:paraId="35093FD9" w14:textId="1A8C9C27" w:rsidR="00512DD1" w:rsidRDefault="00512DD1" w:rsidP="00207B6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other hand, from spectral efficiency perspective it could be rather wasteful to completely drop a long PUSCH transmission if the overlap with high-priority transmission would only occur in the last symbols. Indeed, as pointed out during the email discussion, R15 supports CBG-based retransmission functionality for the very purpose of maintaining spectral efficiency of </w:t>
      </w:r>
      <w:proofErr w:type="spellStart"/>
      <w:r>
        <w:rPr>
          <w:rFonts w:ascii="Times New Roman" w:hAnsi="Times New Roman" w:cs="Times New Roman"/>
          <w:sz w:val="20"/>
          <w:szCs w:val="20"/>
          <w:lang w:val="en-GB" w:eastAsia="zh-CN"/>
        </w:rPr>
        <w:t>eMBB</w:t>
      </w:r>
      <w:proofErr w:type="spellEnd"/>
      <w:r>
        <w:rPr>
          <w:rFonts w:ascii="Times New Roman" w:hAnsi="Times New Roman" w:cs="Times New Roman"/>
          <w:sz w:val="20"/>
          <w:szCs w:val="20"/>
          <w:lang w:val="en-GB" w:eastAsia="zh-CN"/>
        </w:rPr>
        <w:t xml:space="preserve"> when interruption is needed due to URLLC traffic. Another possible drawback is that it may complicate the task of the network to determine if a PUSCH retransmission would be </w:t>
      </w:r>
      <w:proofErr w:type="gramStart"/>
      <w:r>
        <w:rPr>
          <w:rFonts w:ascii="Times New Roman" w:hAnsi="Times New Roman" w:cs="Times New Roman"/>
          <w:sz w:val="20"/>
          <w:szCs w:val="20"/>
          <w:lang w:val="en-GB" w:eastAsia="zh-CN"/>
        </w:rPr>
        <w:t>needed</w:t>
      </w:r>
      <w:r w:rsidR="00D40D39">
        <w:rPr>
          <w:rFonts w:ascii="Times New Roman" w:hAnsi="Times New Roman" w:cs="Times New Roman"/>
          <w:sz w:val="20"/>
          <w:szCs w:val="20"/>
          <w:lang w:val="en-GB" w:eastAsia="zh-CN"/>
        </w:rPr>
        <w:t>, if</w:t>
      </w:r>
      <w:proofErr w:type="gramEnd"/>
      <w:r w:rsidR="00D40D39">
        <w:rPr>
          <w:rFonts w:ascii="Times New Roman" w:hAnsi="Times New Roman" w:cs="Times New Roman"/>
          <w:sz w:val="20"/>
          <w:szCs w:val="20"/>
          <w:lang w:val="en-GB" w:eastAsia="zh-CN"/>
        </w:rPr>
        <w:t xml:space="preserve"> the transmission is completely skipped</w:t>
      </w:r>
      <w:r>
        <w:rPr>
          <w:rFonts w:ascii="Times New Roman" w:hAnsi="Times New Roman" w:cs="Times New Roman"/>
          <w:sz w:val="20"/>
          <w:szCs w:val="20"/>
          <w:lang w:val="en-GB" w:eastAsia="zh-CN"/>
        </w:rPr>
        <w:t>.</w:t>
      </w:r>
    </w:p>
    <w:p w14:paraId="0691C5FC" w14:textId="3D3FD0E3" w:rsidR="003E7E7E" w:rsidRDefault="00D40D39" w:rsidP="00D40D3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email discussion considered possible compromise proposals such as introduction of UE capability or tie-in with CBG configuration. However, introducing a capability just for this issue does not seem reasonable. Introducing a dependency with CBG configuration is not satisfactory either from network perspective because the UE behaviour would still be rather unpredictable if CBG is not configured.</w:t>
      </w:r>
    </w:p>
    <w:p w14:paraId="3E63F79D" w14:textId="2BA1934A" w:rsidR="00D40D39" w:rsidRDefault="00D40D39" w:rsidP="00D40D3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Our proposal for compromise is to specify that the UE does not cancel earlier than a fixed number of symbols (X) before the first symbol indicated by CI. This proposal allows for some margin from UE implementation perspective in terms of cancellation timing, and at the same time allows for more predictability and efficiency from network perspective. For example, if X would be set to 2 symbols and a CI would indicate cancellation from symbol #12, CBG retransmission would still avoid unnecessary transmission of half of the TB.</w:t>
      </w:r>
    </w:p>
    <w:p w14:paraId="709C58EB" w14:textId="76341946" w:rsidR="00D40D39" w:rsidRPr="007C1786" w:rsidRDefault="00D40D39" w:rsidP="00D40D39">
      <w:pPr>
        <w:jc w:val="both"/>
        <w:rPr>
          <w:rFonts w:ascii="Times New Roman" w:hAnsi="Times New Roman" w:cs="Times New Roman"/>
          <w:b/>
          <w:bCs/>
          <w:i/>
          <w:iCs/>
          <w:sz w:val="20"/>
          <w:szCs w:val="20"/>
          <w:lang w:val="en-GB" w:eastAsia="zh-CN"/>
        </w:rPr>
      </w:pPr>
      <w:r w:rsidRPr="007C1786">
        <w:rPr>
          <w:rFonts w:ascii="Times New Roman" w:hAnsi="Times New Roman" w:cs="Times New Roman"/>
          <w:b/>
          <w:bCs/>
          <w:i/>
          <w:iCs/>
          <w:sz w:val="20"/>
          <w:szCs w:val="20"/>
          <w:lang w:val="en-GB" w:eastAsia="zh-CN"/>
        </w:rPr>
        <w:t xml:space="preserve">Proposal: </w:t>
      </w:r>
      <w:r w:rsidR="007C1786" w:rsidRPr="007C1786">
        <w:rPr>
          <w:rFonts w:ascii="Times New Roman" w:hAnsi="Times New Roman" w:cs="Times New Roman"/>
          <w:b/>
          <w:bCs/>
          <w:i/>
          <w:iCs/>
          <w:sz w:val="20"/>
          <w:szCs w:val="20"/>
          <w:lang w:val="en-GB" w:eastAsia="zh-CN"/>
        </w:rPr>
        <w:t xml:space="preserve">When UE receives </w:t>
      </w:r>
      <w:r w:rsidR="007C1786">
        <w:rPr>
          <w:rFonts w:ascii="Times New Roman" w:hAnsi="Times New Roman" w:cs="Times New Roman"/>
          <w:b/>
          <w:bCs/>
          <w:i/>
          <w:iCs/>
          <w:sz w:val="20"/>
          <w:szCs w:val="20"/>
          <w:lang w:val="en-GB" w:eastAsia="zh-CN"/>
        </w:rPr>
        <w:t>a cancellation indication</w:t>
      </w:r>
      <w:r w:rsidR="007C1786" w:rsidRPr="007C1786">
        <w:rPr>
          <w:rFonts w:ascii="Times New Roman" w:hAnsi="Times New Roman" w:cs="Times New Roman"/>
          <w:b/>
          <w:bCs/>
          <w:i/>
          <w:iCs/>
          <w:sz w:val="20"/>
          <w:szCs w:val="20"/>
          <w:lang w:val="en-GB" w:eastAsia="zh-CN"/>
        </w:rPr>
        <w:t xml:space="preserve">, </w:t>
      </w:r>
      <w:r w:rsidRPr="007C1786">
        <w:rPr>
          <w:rFonts w:ascii="Times New Roman" w:hAnsi="Times New Roman" w:cs="Times New Roman"/>
          <w:b/>
          <w:bCs/>
          <w:i/>
          <w:iCs/>
          <w:sz w:val="20"/>
          <w:szCs w:val="20"/>
          <w:lang w:val="en-GB" w:eastAsia="zh-CN"/>
        </w:rPr>
        <w:t xml:space="preserve">UE cancels PUSCH not earlier than X symbols before the first symbol indicated by the CI. </w:t>
      </w:r>
    </w:p>
    <w:p w14:paraId="195E2B26" w14:textId="6576894A" w:rsidR="007C1786" w:rsidRDefault="007C1786" w:rsidP="007C1786">
      <w:pPr>
        <w:pStyle w:val="Heading1"/>
        <w:pBdr>
          <w:top w:val="single" w:sz="12" w:space="5" w:color="auto"/>
        </w:pBdr>
        <w:spacing w:after="120"/>
        <w:rPr>
          <w:rFonts w:ascii="Times New Roman" w:hAnsi="Times New Roman"/>
          <w:szCs w:val="32"/>
        </w:rPr>
      </w:pPr>
      <w:r>
        <w:rPr>
          <w:rFonts w:ascii="Times New Roman" w:hAnsi="Times New Roman"/>
          <w:szCs w:val="32"/>
        </w:rPr>
        <w:t>Conclusion</w:t>
      </w:r>
    </w:p>
    <w:p w14:paraId="08929A9A" w14:textId="11E80721" w:rsidR="007C1786" w:rsidRDefault="007C1786" w:rsidP="007C178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contribution addresse</w:t>
      </w:r>
      <w:r>
        <w:rPr>
          <w:rFonts w:ascii="Times New Roman" w:hAnsi="Times New Roman" w:cs="Times New Roman"/>
          <w:sz w:val="20"/>
          <w:szCs w:val="20"/>
          <w:lang w:val="en-GB" w:eastAsia="zh-CN"/>
        </w:rPr>
        <w:t>d</w:t>
      </w:r>
      <w:r>
        <w:rPr>
          <w:rFonts w:ascii="Times New Roman" w:hAnsi="Times New Roman" w:cs="Times New Roman"/>
          <w:sz w:val="20"/>
          <w:szCs w:val="20"/>
          <w:lang w:val="en-GB" w:eastAsia="zh-CN"/>
        </w:rPr>
        <w:t xml:space="preserve"> the issue of whether the UE </w:t>
      </w:r>
      <w:proofErr w:type="gramStart"/>
      <w:r>
        <w:rPr>
          <w:rFonts w:ascii="Times New Roman" w:hAnsi="Times New Roman" w:cs="Times New Roman"/>
          <w:sz w:val="20"/>
          <w:szCs w:val="20"/>
          <w:lang w:val="en-GB" w:eastAsia="zh-CN"/>
        </w:rPr>
        <w:t>is allowed to</w:t>
      </w:r>
      <w:proofErr w:type="gramEnd"/>
      <w:r>
        <w:rPr>
          <w:rFonts w:ascii="Times New Roman" w:hAnsi="Times New Roman" w:cs="Times New Roman"/>
          <w:sz w:val="20"/>
          <w:szCs w:val="20"/>
          <w:lang w:val="en-GB" w:eastAsia="zh-CN"/>
        </w:rPr>
        <w:t xml:space="preserve"> cancel a PUSCH transmission earlier than indicated by a cancellation indication (CI).</w:t>
      </w:r>
      <w:r>
        <w:rPr>
          <w:rFonts w:ascii="Times New Roman" w:hAnsi="Times New Roman" w:cs="Times New Roman"/>
          <w:sz w:val="20"/>
          <w:szCs w:val="20"/>
          <w:lang w:val="en-GB" w:eastAsia="zh-CN"/>
        </w:rPr>
        <w:t xml:space="preserve"> The contribution proposes the following:</w:t>
      </w:r>
    </w:p>
    <w:p w14:paraId="6E8D6B2B" w14:textId="47BA878B" w:rsidR="00770E98" w:rsidRPr="00770E98" w:rsidRDefault="007C1786" w:rsidP="007C1786">
      <w:pPr>
        <w:jc w:val="both"/>
        <w:rPr>
          <w:lang w:val="en-GB" w:eastAsia="zh-CN"/>
        </w:rPr>
      </w:pPr>
      <w:r w:rsidRPr="007C1786">
        <w:rPr>
          <w:rFonts w:ascii="Times New Roman" w:hAnsi="Times New Roman" w:cs="Times New Roman"/>
          <w:b/>
          <w:bCs/>
          <w:i/>
          <w:iCs/>
          <w:sz w:val="20"/>
          <w:szCs w:val="20"/>
          <w:lang w:val="en-GB" w:eastAsia="zh-CN"/>
        </w:rPr>
        <w:t xml:space="preserve">Proposal: When UE receives </w:t>
      </w:r>
      <w:r>
        <w:rPr>
          <w:rFonts w:ascii="Times New Roman" w:hAnsi="Times New Roman" w:cs="Times New Roman"/>
          <w:b/>
          <w:bCs/>
          <w:i/>
          <w:iCs/>
          <w:sz w:val="20"/>
          <w:szCs w:val="20"/>
          <w:lang w:val="en-GB" w:eastAsia="zh-CN"/>
        </w:rPr>
        <w:t>a cancellation indication</w:t>
      </w:r>
      <w:r w:rsidRPr="007C1786">
        <w:rPr>
          <w:rFonts w:ascii="Times New Roman" w:hAnsi="Times New Roman" w:cs="Times New Roman"/>
          <w:b/>
          <w:bCs/>
          <w:i/>
          <w:iCs/>
          <w:sz w:val="20"/>
          <w:szCs w:val="20"/>
          <w:lang w:val="en-GB" w:eastAsia="zh-CN"/>
        </w:rPr>
        <w:t xml:space="preserve">, UE cancels PUSCH not earlier than X symbols before the first symbol indicated by the CI. </w:t>
      </w:r>
    </w:p>
    <w:p w14:paraId="7E4044A6" w14:textId="42D56225" w:rsidR="00417053" w:rsidRPr="00346012" w:rsidRDefault="00417053" w:rsidP="00417053">
      <w:pPr>
        <w:pStyle w:val="Heading1"/>
        <w:rPr>
          <w:rFonts w:ascii="Times New Roman" w:hAnsi="Times New Roman"/>
          <w:szCs w:val="32"/>
          <w:lang w:val="en-US"/>
        </w:rPr>
      </w:pPr>
      <w:r>
        <w:rPr>
          <w:rFonts w:ascii="Times New Roman" w:hAnsi="Times New Roman"/>
          <w:szCs w:val="32"/>
        </w:rPr>
        <w:lastRenderedPageBreak/>
        <w:t>References</w:t>
      </w:r>
    </w:p>
    <w:p w14:paraId="24148381" w14:textId="650A2DB1" w:rsidR="00E87CDF" w:rsidRDefault="00E87CDF"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 w:name="_Ref37408486"/>
      <w:bookmarkStart w:id="2" w:name="_Ref32495127"/>
      <w:r>
        <w:rPr>
          <w:rFonts w:ascii="Times New Roman" w:hAnsi="Times New Roman"/>
          <w:sz w:val="20"/>
        </w:rPr>
        <w:t>R1-20</w:t>
      </w:r>
      <w:r w:rsidR="004C6BB0">
        <w:rPr>
          <w:rFonts w:ascii="Times New Roman" w:hAnsi="Times New Roman"/>
          <w:sz w:val="20"/>
        </w:rPr>
        <w:t>0</w:t>
      </w:r>
      <w:r w:rsidR="00770E98">
        <w:rPr>
          <w:rFonts w:ascii="Times New Roman" w:hAnsi="Times New Roman"/>
          <w:sz w:val="20"/>
        </w:rPr>
        <w:t>4735</w:t>
      </w:r>
      <w:r>
        <w:rPr>
          <w:rFonts w:ascii="Times New Roman" w:hAnsi="Times New Roman"/>
          <w:sz w:val="20"/>
        </w:rPr>
        <w:t>, “</w:t>
      </w:r>
      <w:r w:rsidR="00770E98" w:rsidRPr="00770E98">
        <w:rPr>
          <w:rFonts w:ascii="Times New Roman" w:hAnsi="Times New Roman"/>
          <w:sz w:val="20"/>
        </w:rPr>
        <w:t>Summary#2 of [101-e-NR-L1enh-URLLC-InterUE-02]</w:t>
      </w:r>
      <w:r>
        <w:rPr>
          <w:rFonts w:ascii="Times New Roman" w:hAnsi="Times New Roman"/>
          <w:sz w:val="20"/>
        </w:rPr>
        <w:t xml:space="preserve">”, </w:t>
      </w:r>
      <w:r w:rsidR="00770E98">
        <w:rPr>
          <w:rFonts w:ascii="Times New Roman" w:hAnsi="Times New Roman"/>
          <w:sz w:val="20"/>
        </w:rPr>
        <w:t>Moderator (</w:t>
      </w:r>
      <w:r>
        <w:rPr>
          <w:rFonts w:ascii="Times New Roman" w:hAnsi="Times New Roman"/>
          <w:sz w:val="20"/>
        </w:rPr>
        <w:t>Vivo</w:t>
      </w:r>
      <w:r w:rsidR="00770E98">
        <w:rPr>
          <w:rFonts w:ascii="Times New Roman" w:hAnsi="Times New Roman"/>
          <w:sz w:val="20"/>
        </w:rPr>
        <w:t>)</w:t>
      </w:r>
      <w:r>
        <w:rPr>
          <w:rFonts w:ascii="Times New Roman" w:hAnsi="Times New Roman"/>
          <w:sz w:val="20"/>
        </w:rPr>
        <w:t>.</w:t>
      </w:r>
      <w:bookmarkEnd w:id="1"/>
    </w:p>
    <w:bookmarkEnd w:id="2"/>
    <w:p w14:paraId="5D6866AC" w14:textId="14129ADD" w:rsidR="00875BD1" w:rsidRPr="00A61FAE" w:rsidRDefault="00875BD1" w:rsidP="00A61FAE">
      <w:pPr>
        <w:spacing w:after="0" w:line="240" w:lineRule="auto"/>
        <w:rPr>
          <w:rFonts w:ascii="Times New Roman" w:hAnsi="Times New Roman" w:cs="Times New Roman"/>
        </w:rPr>
      </w:pPr>
    </w:p>
    <w:sectPr w:rsidR="00875BD1" w:rsidRPr="00A61FA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C32EA2" w:rsidRDefault="00C32EA2">
      <w:r>
        <w:separator/>
      </w:r>
    </w:p>
  </w:endnote>
  <w:endnote w:type="continuationSeparator" w:id="0">
    <w:p w14:paraId="58700D3F" w14:textId="77777777" w:rsidR="00C32EA2" w:rsidRDefault="00C32EA2">
      <w:r>
        <w:continuationSeparator/>
      </w:r>
    </w:p>
  </w:endnote>
  <w:endnote w:type="continuationNotice" w:id="1">
    <w:p w14:paraId="21B07BA0" w14:textId="77777777" w:rsidR="00C32EA2" w:rsidRDefault="00C32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C32EA2" w:rsidRDefault="00C32EA2">
      <w:r>
        <w:separator/>
      </w:r>
    </w:p>
  </w:footnote>
  <w:footnote w:type="continuationSeparator" w:id="0">
    <w:p w14:paraId="1858D2B9" w14:textId="77777777" w:rsidR="00C32EA2" w:rsidRDefault="00C32EA2">
      <w:r>
        <w:continuationSeparator/>
      </w:r>
    </w:p>
  </w:footnote>
  <w:footnote w:type="continuationNotice" w:id="1">
    <w:p w14:paraId="57F8857F" w14:textId="77777777" w:rsidR="00C32EA2" w:rsidRDefault="00C32E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51C4"/>
    <w:multiLevelType w:val="hybridMultilevel"/>
    <w:tmpl w:val="0CF2DB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2943ABA"/>
    <w:multiLevelType w:val="hybridMultilevel"/>
    <w:tmpl w:val="5446782A"/>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590" w:hanging="51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3"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1" w15:restartNumberingAfterBreak="0">
    <w:nsid w:val="37643BBA"/>
    <w:multiLevelType w:val="hybridMultilevel"/>
    <w:tmpl w:val="65DC34D4"/>
    <w:lvl w:ilvl="0" w:tplc="44CA8E9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9756DD"/>
    <w:multiLevelType w:val="hybridMultilevel"/>
    <w:tmpl w:val="6B1A5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3"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8"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1"/>
  </w:num>
  <w:num w:numId="2">
    <w:abstractNumId w:val="40"/>
  </w:num>
  <w:num w:numId="3">
    <w:abstractNumId w:val="33"/>
  </w:num>
  <w:num w:numId="4">
    <w:abstractNumId w:val="36"/>
  </w:num>
  <w:num w:numId="5">
    <w:abstractNumId w:val="27"/>
  </w:num>
  <w:num w:numId="6">
    <w:abstractNumId w:val="38"/>
  </w:num>
  <w:num w:numId="7">
    <w:abstractNumId w:val="45"/>
  </w:num>
  <w:num w:numId="8">
    <w:abstractNumId w:val="29"/>
  </w:num>
  <w:num w:numId="9">
    <w:abstractNumId w:val="59"/>
  </w:num>
  <w:num w:numId="10">
    <w:abstractNumId w:val="32"/>
    <w:lvlOverride w:ilvl="0">
      <w:startOverride w:val="1"/>
    </w:lvlOverride>
  </w:num>
  <w:num w:numId="11">
    <w:abstractNumId w:val="39"/>
  </w:num>
  <w:num w:numId="12">
    <w:abstractNumId w:val="28"/>
  </w:num>
  <w:num w:numId="13">
    <w:abstractNumId w:val="22"/>
  </w:num>
  <w:num w:numId="14">
    <w:abstractNumId w:val="17"/>
  </w:num>
  <w:num w:numId="15">
    <w:abstractNumId w:val="53"/>
  </w:num>
  <w:num w:numId="16">
    <w:abstractNumId w:val="5"/>
  </w:num>
  <w:num w:numId="17">
    <w:abstractNumId w:val="15"/>
  </w:num>
  <w:num w:numId="18">
    <w:abstractNumId w:val="42"/>
  </w:num>
  <w:num w:numId="19">
    <w:abstractNumId w:val="21"/>
  </w:num>
  <w:num w:numId="20">
    <w:abstractNumId w:val="7"/>
  </w:num>
  <w:num w:numId="21">
    <w:abstractNumId w:val="12"/>
  </w:num>
  <w:num w:numId="22">
    <w:abstractNumId w:val="49"/>
  </w:num>
  <w:num w:numId="23">
    <w:abstractNumId w:val="50"/>
  </w:num>
  <w:num w:numId="24">
    <w:abstractNumId w:val="6"/>
  </w:num>
  <w:num w:numId="25">
    <w:abstractNumId w:val="47"/>
  </w:num>
  <w:num w:numId="26">
    <w:abstractNumId w:val="24"/>
  </w:num>
  <w:num w:numId="27">
    <w:abstractNumId w:val="23"/>
  </w:num>
  <w:num w:numId="28">
    <w:abstractNumId w:val="58"/>
  </w:num>
  <w:num w:numId="29">
    <w:abstractNumId w:val="35"/>
  </w:num>
  <w:num w:numId="30">
    <w:abstractNumId w:val="26"/>
  </w:num>
  <w:num w:numId="31">
    <w:abstractNumId w:val="48"/>
  </w:num>
  <w:num w:numId="32">
    <w:abstractNumId w:val="3"/>
  </w:num>
  <w:num w:numId="33">
    <w:abstractNumId w:val="37"/>
  </w:num>
  <w:num w:numId="34">
    <w:abstractNumId w:val="8"/>
  </w:num>
  <w:num w:numId="35">
    <w:abstractNumId w:val="62"/>
  </w:num>
  <w:num w:numId="36">
    <w:abstractNumId w:val="14"/>
  </w:num>
  <w:num w:numId="37">
    <w:abstractNumId w:val="51"/>
  </w:num>
  <w:num w:numId="38">
    <w:abstractNumId w:val="44"/>
  </w:num>
  <w:num w:numId="39">
    <w:abstractNumId w:val="46"/>
  </w:num>
  <w:num w:numId="40">
    <w:abstractNumId w:val="57"/>
  </w:num>
  <w:num w:numId="41">
    <w:abstractNumId w:val="9"/>
  </w:num>
  <w:num w:numId="42">
    <w:abstractNumId w:val="11"/>
  </w:num>
  <w:num w:numId="43">
    <w:abstractNumId w:val="43"/>
  </w:num>
  <w:num w:numId="44">
    <w:abstractNumId w:val="60"/>
  </w:num>
  <w:num w:numId="45">
    <w:abstractNumId w:val="10"/>
  </w:num>
  <w:num w:numId="46">
    <w:abstractNumId w:val="55"/>
  </w:num>
  <w:num w:numId="47">
    <w:abstractNumId w:val="2"/>
  </w:num>
  <w:num w:numId="48">
    <w:abstractNumId w:val="41"/>
  </w:num>
  <w:num w:numId="49">
    <w:abstractNumId w:val="18"/>
  </w:num>
  <w:num w:numId="50">
    <w:abstractNumId w:val="61"/>
  </w:num>
  <w:num w:numId="51">
    <w:abstractNumId w:val="13"/>
  </w:num>
  <w:num w:numId="52">
    <w:abstractNumId w:val="52"/>
  </w:num>
  <w:num w:numId="53">
    <w:abstractNumId w:val="54"/>
  </w:num>
  <w:num w:numId="54">
    <w:abstractNumId w:val="25"/>
  </w:num>
  <w:num w:numId="55">
    <w:abstractNumId w:val="56"/>
  </w:num>
  <w:num w:numId="56">
    <w:abstractNumId w:val="31"/>
  </w:num>
  <w:num w:numId="57">
    <w:abstractNumId w:val="16"/>
  </w:num>
  <w:num w:numId="5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0"/>
  </w:num>
  <w:num w:numId="60">
    <w:abstractNumId w:val="19"/>
  </w:num>
  <w:num w:numId="61">
    <w:abstractNumId w:val="20"/>
  </w:num>
  <w:num w:numId="62">
    <w:abstractNumId w:val="30"/>
  </w:num>
  <w:num w:numId="63">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826"/>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097D"/>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1E0"/>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4C7F"/>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B8E"/>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1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28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A67"/>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74A"/>
    <w:rsid w:val="00204831"/>
    <w:rsid w:val="00204E32"/>
    <w:rsid w:val="002050C4"/>
    <w:rsid w:val="00205CEA"/>
    <w:rsid w:val="002063BF"/>
    <w:rsid w:val="0020640E"/>
    <w:rsid w:val="002069B2"/>
    <w:rsid w:val="00207B6F"/>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34D"/>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B0C"/>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6B2"/>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A9B"/>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06"/>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C18"/>
    <w:rsid w:val="00302D11"/>
    <w:rsid w:val="003038EC"/>
    <w:rsid w:val="00303E77"/>
    <w:rsid w:val="003045D2"/>
    <w:rsid w:val="0030501F"/>
    <w:rsid w:val="00305444"/>
    <w:rsid w:val="0030545E"/>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34A"/>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27D"/>
    <w:rsid w:val="003E74E3"/>
    <w:rsid w:val="003E7676"/>
    <w:rsid w:val="003E7E7E"/>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1705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672"/>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3C66"/>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BB0"/>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1CB0"/>
    <w:rsid w:val="00512181"/>
    <w:rsid w:val="0051242F"/>
    <w:rsid w:val="0051249C"/>
    <w:rsid w:val="00512811"/>
    <w:rsid w:val="00512DD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2F76"/>
    <w:rsid w:val="00543B3A"/>
    <w:rsid w:val="00543C00"/>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4A66"/>
    <w:rsid w:val="005752DA"/>
    <w:rsid w:val="005752EF"/>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CE4"/>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63A"/>
    <w:rsid w:val="005C6CA2"/>
    <w:rsid w:val="005C6E03"/>
    <w:rsid w:val="005C74FB"/>
    <w:rsid w:val="005C76FB"/>
    <w:rsid w:val="005C7D19"/>
    <w:rsid w:val="005D030D"/>
    <w:rsid w:val="005D1602"/>
    <w:rsid w:val="005D28DF"/>
    <w:rsid w:val="005D2D53"/>
    <w:rsid w:val="005D32AE"/>
    <w:rsid w:val="005D3D89"/>
    <w:rsid w:val="005D3DE9"/>
    <w:rsid w:val="005D4AB0"/>
    <w:rsid w:val="005D534A"/>
    <w:rsid w:val="005D53C3"/>
    <w:rsid w:val="005D5B44"/>
    <w:rsid w:val="005D623C"/>
    <w:rsid w:val="005D69BE"/>
    <w:rsid w:val="005D6EDB"/>
    <w:rsid w:val="005D7271"/>
    <w:rsid w:val="005D7A1B"/>
    <w:rsid w:val="005D7B61"/>
    <w:rsid w:val="005D7C82"/>
    <w:rsid w:val="005D7ED3"/>
    <w:rsid w:val="005E0C50"/>
    <w:rsid w:val="005E0C55"/>
    <w:rsid w:val="005E18FE"/>
    <w:rsid w:val="005E247A"/>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6F0"/>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76D"/>
    <w:rsid w:val="00671DC9"/>
    <w:rsid w:val="00671E18"/>
    <w:rsid w:val="00671E79"/>
    <w:rsid w:val="0067218F"/>
    <w:rsid w:val="00673784"/>
    <w:rsid w:val="00673B0F"/>
    <w:rsid w:val="006741F2"/>
    <w:rsid w:val="0067421C"/>
    <w:rsid w:val="00674CC3"/>
    <w:rsid w:val="00674D9E"/>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6D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352"/>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D60"/>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00E"/>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0E98"/>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ED9"/>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1AF"/>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786"/>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858"/>
    <w:rsid w:val="007D5901"/>
    <w:rsid w:val="007D6354"/>
    <w:rsid w:val="007D65F7"/>
    <w:rsid w:val="007D6C7C"/>
    <w:rsid w:val="007D7526"/>
    <w:rsid w:val="007E0747"/>
    <w:rsid w:val="007E252D"/>
    <w:rsid w:val="007E2FA0"/>
    <w:rsid w:val="007E30E6"/>
    <w:rsid w:val="007E3EF5"/>
    <w:rsid w:val="007E4610"/>
    <w:rsid w:val="007E4715"/>
    <w:rsid w:val="007E4D98"/>
    <w:rsid w:val="007E4E18"/>
    <w:rsid w:val="007E505B"/>
    <w:rsid w:val="007E52B2"/>
    <w:rsid w:val="007E533C"/>
    <w:rsid w:val="007E53BD"/>
    <w:rsid w:val="007E5AC5"/>
    <w:rsid w:val="007E6EAB"/>
    <w:rsid w:val="007E7091"/>
    <w:rsid w:val="007E7475"/>
    <w:rsid w:val="007E7C39"/>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4B1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4C12"/>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81C"/>
    <w:rsid w:val="00902491"/>
    <w:rsid w:val="00902BDA"/>
    <w:rsid w:val="00902E62"/>
    <w:rsid w:val="0090336B"/>
    <w:rsid w:val="00903880"/>
    <w:rsid w:val="00903AB3"/>
    <w:rsid w:val="00903F57"/>
    <w:rsid w:val="00904602"/>
    <w:rsid w:val="00904F5D"/>
    <w:rsid w:val="00905214"/>
    <w:rsid w:val="00905285"/>
    <w:rsid w:val="009053AA"/>
    <w:rsid w:val="00905561"/>
    <w:rsid w:val="00905B3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C5F"/>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0BAB"/>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CD0"/>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1097"/>
    <w:rsid w:val="00A021CA"/>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399"/>
    <w:rsid w:val="00A54A43"/>
    <w:rsid w:val="00A55844"/>
    <w:rsid w:val="00A55EE6"/>
    <w:rsid w:val="00A56674"/>
    <w:rsid w:val="00A56C21"/>
    <w:rsid w:val="00A57099"/>
    <w:rsid w:val="00A57D9D"/>
    <w:rsid w:val="00A601E5"/>
    <w:rsid w:val="00A60DBF"/>
    <w:rsid w:val="00A6126F"/>
    <w:rsid w:val="00A61499"/>
    <w:rsid w:val="00A61D66"/>
    <w:rsid w:val="00A61FAE"/>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30"/>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4A1"/>
    <w:rsid w:val="00AE4DBA"/>
    <w:rsid w:val="00AE4F07"/>
    <w:rsid w:val="00AE5783"/>
    <w:rsid w:val="00AE6970"/>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2CA"/>
    <w:rsid w:val="00B04F0D"/>
    <w:rsid w:val="00B05084"/>
    <w:rsid w:val="00B05732"/>
    <w:rsid w:val="00B05E15"/>
    <w:rsid w:val="00B10477"/>
    <w:rsid w:val="00B10EEB"/>
    <w:rsid w:val="00B11356"/>
    <w:rsid w:val="00B11379"/>
    <w:rsid w:val="00B1177A"/>
    <w:rsid w:val="00B11B7C"/>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3D9F"/>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913"/>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054"/>
    <w:rsid w:val="00BC024D"/>
    <w:rsid w:val="00BC06F9"/>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6645"/>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EA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938"/>
    <w:rsid w:val="00C45F08"/>
    <w:rsid w:val="00C46B7B"/>
    <w:rsid w:val="00C47EED"/>
    <w:rsid w:val="00C500B5"/>
    <w:rsid w:val="00C5010D"/>
    <w:rsid w:val="00C504D3"/>
    <w:rsid w:val="00C5097D"/>
    <w:rsid w:val="00C515C8"/>
    <w:rsid w:val="00C5269D"/>
    <w:rsid w:val="00C52B72"/>
    <w:rsid w:val="00C537C2"/>
    <w:rsid w:val="00C53AD2"/>
    <w:rsid w:val="00C53F3D"/>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21"/>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282"/>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0D39"/>
    <w:rsid w:val="00D4102D"/>
    <w:rsid w:val="00D417B1"/>
    <w:rsid w:val="00D41A3F"/>
    <w:rsid w:val="00D42335"/>
    <w:rsid w:val="00D4318F"/>
    <w:rsid w:val="00D4329B"/>
    <w:rsid w:val="00D434F3"/>
    <w:rsid w:val="00D438BF"/>
    <w:rsid w:val="00D440F8"/>
    <w:rsid w:val="00D44335"/>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29"/>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027"/>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ACB"/>
    <w:rsid w:val="00DA5B30"/>
    <w:rsid w:val="00DA6066"/>
    <w:rsid w:val="00DA64C6"/>
    <w:rsid w:val="00DA6990"/>
    <w:rsid w:val="00DA70FE"/>
    <w:rsid w:val="00DA716E"/>
    <w:rsid w:val="00DB0292"/>
    <w:rsid w:val="00DB19A3"/>
    <w:rsid w:val="00DB1A41"/>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10E81"/>
    <w:rsid w:val="00E10E95"/>
    <w:rsid w:val="00E110E7"/>
    <w:rsid w:val="00E11B20"/>
    <w:rsid w:val="00E12763"/>
    <w:rsid w:val="00E128BD"/>
    <w:rsid w:val="00E12923"/>
    <w:rsid w:val="00E13310"/>
    <w:rsid w:val="00E137FE"/>
    <w:rsid w:val="00E13AB8"/>
    <w:rsid w:val="00E140BD"/>
    <w:rsid w:val="00E14C1C"/>
    <w:rsid w:val="00E151C0"/>
    <w:rsid w:val="00E15432"/>
    <w:rsid w:val="00E155C6"/>
    <w:rsid w:val="00E158A7"/>
    <w:rsid w:val="00E158E4"/>
    <w:rsid w:val="00E166CD"/>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1A"/>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5B9"/>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1295"/>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CDF"/>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211F"/>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A7"/>
    <w:rsid w:val="00F17C46"/>
    <w:rsid w:val="00F20827"/>
    <w:rsid w:val="00F209B7"/>
    <w:rsid w:val="00F21135"/>
    <w:rsid w:val="00F213C1"/>
    <w:rsid w:val="00F21B0F"/>
    <w:rsid w:val="00F21C5E"/>
    <w:rsid w:val="00F22942"/>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77"/>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55D"/>
    <w:rsid w:val="00FB26DB"/>
    <w:rsid w:val="00FB3344"/>
    <w:rsid w:val="00FB3775"/>
    <w:rsid w:val="00FB3CA6"/>
    <w:rsid w:val="00FB413D"/>
    <w:rsid w:val="00FB4C80"/>
    <w:rsid w:val="00FB5944"/>
    <w:rsid w:val="00FB5AE1"/>
    <w:rsid w:val="00FB6087"/>
    <w:rsid w:val="00FB6BA8"/>
    <w:rsid w:val="00FB7389"/>
    <w:rsid w:val="00FB7986"/>
    <w:rsid w:val="00FC0EA7"/>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9BB"/>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5B5A"/>
    <w:rsid w:val="00FE67E0"/>
    <w:rsid w:val="00FE6B82"/>
    <w:rsid w:val="00FE7336"/>
    <w:rsid w:val="00FE787C"/>
    <w:rsid w:val="00FF07B8"/>
    <w:rsid w:val="00FF0AFB"/>
    <w:rsid w:val="00FF10FD"/>
    <w:rsid w:val="00FF1DBA"/>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D9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74D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D9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a">
    <w:name w:val="a"/>
    <w:basedOn w:val="Normal"/>
    <w:uiPriority w:val="99"/>
    <w:rsid w:val="00FB255D"/>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3474159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662331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4C48A639-670B-4637-BC3D-E77EF3BFE1E2}">
  <ds:schemaRefs>
    <ds:schemaRef ds:uri="http://schemas.openxmlformats.org/officeDocument/2006/bibliography"/>
  </ds:schemaRefs>
</ds:datastoreItem>
</file>

<file path=customXml/itemProps3.xml><?xml version="1.0" encoding="utf-8"?>
<ds:datastoreItem xmlns:ds="http://schemas.openxmlformats.org/officeDocument/2006/customXml" ds:itemID="{F650D972-9D40-4954-B961-6CE1780A5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infopath/2007/PartnerControls"/>
    <ds:schemaRef ds:uri="http://purl.org/dc/elements/1.1/"/>
    <ds:schemaRef ds:uri="http://schemas.microsoft.com/office/2006/documentManagement/typ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2020-08-07T22:15:00Z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